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943B6" w:rsidRPr="00F12595" w:rsidTr="00F12595">
        <w:trPr>
          <w:trHeight w:hRule="exact" w:val="1666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943B6" w:rsidTr="00F1259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43B6" w:rsidRPr="00F12595" w:rsidTr="00F1259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43B6" w:rsidRPr="00F12595" w:rsidTr="00F12595">
        <w:trPr>
          <w:trHeight w:hRule="exact" w:val="211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Tr="00F12595">
        <w:trPr>
          <w:trHeight w:hRule="exact" w:val="416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43B6" w:rsidRPr="00F12595" w:rsidTr="00F12595">
        <w:trPr>
          <w:trHeight w:hRule="exact" w:val="277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43B6" w:rsidRPr="00F12595" w:rsidTr="00F12595">
        <w:trPr>
          <w:trHeight w:hRule="exact" w:val="555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943B6" w:rsidRPr="00A87499" w:rsidRDefault="00F1259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43B6" w:rsidTr="00F12595">
        <w:trPr>
          <w:trHeight w:hRule="exact" w:val="277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43B6" w:rsidTr="00F12595">
        <w:trPr>
          <w:trHeight w:hRule="exact" w:val="277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F1259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43B6" w:rsidRPr="00F12595" w:rsidTr="00F12595">
        <w:trPr>
          <w:trHeight w:hRule="exact" w:val="1135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психологического исследования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Tr="00F1259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43B6" w:rsidRPr="00F12595" w:rsidTr="00F12595">
        <w:trPr>
          <w:trHeight w:hRule="exact" w:val="1389"/>
        </w:trPr>
        <w:tc>
          <w:tcPr>
            <w:tcW w:w="425" w:type="dxa"/>
          </w:tcPr>
          <w:p w:rsidR="00A943B6" w:rsidRDefault="00A943B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43B6" w:rsidRPr="00F12595" w:rsidTr="00F1259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43B6" w:rsidRPr="00F12595" w:rsidTr="00F12595">
        <w:trPr>
          <w:trHeight w:hRule="exact" w:val="416"/>
        </w:trPr>
        <w:tc>
          <w:tcPr>
            <w:tcW w:w="42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Tr="00F1259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F12595">
        <w:trPr>
          <w:trHeight w:hRule="exact" w:val="155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F1259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43B6" w:rsidRPr="00F12595" w:rsidTr="00F1259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43B6" w:rsidRPr="00F12595" w:rsidTr="00F1259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F12595" w:rsidTr="00F1259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943B6" w:rsidTr="00F1259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943B6" w:rsidTr="00F12595">
        <w:trPr>
          <w:trHeight w:hRule="exact" w:val="1814"/>
        </w:trPr>
        <w:tc>
          <w:tcPr>
            <w:tcW w:w="425" w:type="dxa"/>
          </w:tcPr>
          <w:p w:rsidR="00A943B6" w:rsidRDefault="00A943B6"/>
        </w:tc>
        <w:tc>
          <w:tcPr>
            <w:tcW w:w="723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1419" w:type="dxa"/>
          </w:tcPr>
          <w:p w:rsidR="00A943B6" w:rsidRDefault="00A943B6"/>
        </w:tc>
        <w:tc>
          <w:tcPr>
            <w:tcW w:w="710" w:type="dxa"/>
          </w:tcPr>
          <w:p w:rsidR="00A943B6" w:rsidRDefault="00A943B6"/>
        </w:tc>
        <w:tc>
          <w:tcPr>
            <w:tcW w:w="426" w:type="dxa"/>
          </w:tcPr>
          <w:p w:rsidR="00A943B6" w:rsidRDefault="00A943B6"/>
        </w:tc>
        <w:tc>
          <w:tcPr>
            <w:tcW w:w="1277" w:type="dxa"/>
          </w:tcPr>
          <w:p w:rsidR="00A943B6" w:rsidRDefault="00A943B6"/>
        </w:tc>
        <w:tc>
          <w:tcPr>
            <w:tcW w:w="1002" w:type="dxa"/>
            <w:gridSpan w:val="2"/>
          </w:tcPr>
          <w:p w:rsidR="00A943B6" w:rsidRDefault="00A943B6"/>
        </w:tc>
        <w:tc>
          <w:tcPr>
            <w:tcW w:w="2839" w:type="dxa"/>
          </w:tcPr>
          <w:p w:rsidR="00A943B6" w:rsidRDefault="00A943B6"/>
        </w:tc>
      </w:tr>
      <w:tr w:rsidR="00A943B6" w:rsidTr="00F1259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43B6" w:rsidTr="00F1259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43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43B6" w:rsidRPr="00F125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43B6">
        <w:trPr>
          <w:trHeight w:hRule="exact" w:val="555"/>
        </w:trPr>
        <w:tc>
          <w:tcPr>
            <w:tcW w:w="9640" w:type="dxa"/>
          </w:tcPr>
          <w:p w:rsidR="00A943B6" w:rsidRDefault="00A943B6"/>
        </w:tc>
      </w:tr>
      <w:tr w:rsidR="00A943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F125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43B6" w:rsidRPr="00F1259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психологического исследования» в течение 2021/2022 учебного года: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F125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К.М.01.02 «Методология и методы психологического исследования».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43B6" w:rsidRPr="00F1259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психологического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A943B6" w:rsidRPr="00F12595">
        <w:trPr>
          <w:trHeight w:hRule="exact" w:val="277"/>
        </w:trPr>
        <w:tc>
          <w:tcPr>
            <w:tcW w:w="964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3B6" w:rsidRPr="00F1259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A943B6" w:rsidRPr="00F125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43B6" w:rsidRPr="00F125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3B6" w:rsidRPr="00F125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A943B6" w:rsidRPr="00F125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A943B6" w:rsidRPr="00F12595">
        <w:trPr>
          <w:trHeight w:hRule="exact" w:val="416"/>
        </w:trPr>
        <w:tc>
          <w:tcPr>
            <w:tcW w:w="397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F125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43B6" w:rsidRPr="00F1259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психологического исследования»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943B6" w:rsidRPr="00F125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43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943B6"/>
        </w:tc>
      </w:tr>
      <w:tr w:rsidR="00A943B6" w:rsidRPr="00F125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Pr="00A87499" w:rsidRDefault="00A87499">
            <w:pPr>
              <w:spacing w:after="0" w:line="240" w:lineRule="auto"/>
              <w:jc w:val="center"/>
              <w:rPr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ПК-4, УК-1</w:t>
            </w:r>
          </w:p>
        </w:tc>
      </w:tr>
      <w:tr w:rsidR="00A943B6" w:rsidRPr="00F1259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43B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43B6">
        <w:trPr>
          <w:trHeight w:hRule="exact" w:val="416"/>
        </w:trPr>
        <w:tc>
          <w:tcPr>
            <w:tcW w:w="3970" w:type="dxa"/>
          </w:tcPr>
          <w:p w:rsidR="00A943B6" w:rsidRDefault="00A943B6"/>
        </w:tc>
        <w:tc>
          <w:tcPr>
            <w:tcW w:w="3828" w:type="dxa"/>
          </w:tcPr>
          <w:p w:rsidR="00A943B6" w:rsidRDefault="00A943B6"/>
        </w:tc>
        <w:tc>
          <w:tcPr>
            <w:tcW w:w="852" w:type="dxa"/>
          </w:tcPr>
          <w:p w:rsidR="00A943B6" w:rsidRDefault="00A943B6"/>
        </w:tc>
        <w:tc>
          <w:tcPr>
            <w:tcW w:w="993" w:type="dxa"/>
          </w:tcPr>
          <w:p w:rsidR="00A943B6" w:rsidRDefault="00A943B6"/>
        </w:tc>
      </w:tr>
      <w:tr w:rsidR="00A943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43B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3B6" w:rsidRPr="00A87499" w:rsidRDefault="00A943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43B6">
        <w:trPr>
          <w:trHeight w:hRule="exact" w:val="416"/>
        </w:trPr>
        <w:tc>
          <w:tcPr>
            <w:tcW w:w="5671" w:type="dxa"/>
          </w:tcPr>
          <w:p w:rsidR="00A943B6" w:rsidRDefault="00A943B6"/>
        </w:tc>
        <w:tc>
          <w:tcPr>
            <w:tcW w:w="1702" w:type="dxa"/>
          </w:tcPr>
          <w:p w:rsidR="00A943B6" w:rsidRDefault="00A943B6"/>
        </w:tc>
        <w:tc>
          <w:tcPr>
            <w:tcW w:w="1135" w:type="dxa"/>
          </w:tcPr>
          <w:p w:rsidR="00A943B6" w:rsidRDefault="00A943B6"/>
        </w:tc>
        <w:tc>
          <w:tcPr>
            <w:tcW w:w="1135" w:type="dxa"/>
          </w:tcPr>
          <w:p w:rsidR="00A943B6" w:rsidRDefault="00A943B6"/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методы психологческих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3B6" w:rsidRDefault="00A943B6"/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психологческих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опрос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43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3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943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943B6" w:rsidRPr="00F12595">
        <w:trPr>
          <w:trHeight w:hRule="exact" w:val="41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F1259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4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</w:tr>
      <w:tr w:rsidR="00A943B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«методология». Уровни методологии.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научного иссле</w:t>
            </w:r>
          </w:p>
        </w:tc>
      </w:tr>
    </w:tbl>
    <w:p w:rsidR="00A943B6" w:rsidRDefault="00A874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A874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-дования. Виды психологческих исследований. Методологические основы психологчески- ческлшл исследования. Методологические подходы. Комплексный подход. Личностный подход. Деятельностный подход. Методологические принципы. Принцип объективности. Принцип историзма. Принцип целостности. Принцип  структурности. Методологические основы исследования образования в школе.</w:t>
            </w:r>
          </w:p>
        </w:tc>
      </w:tr>
      <w:tr w:rsidR="00A94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A943B6" w:rsidRPr="00A874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психологческого исследования. Анализ. Синтез. Обобщение. Абстрагирование. Систематизация. Модели- рование. Психолого-педагогическое проектирование.</w:t>
            </w:r>
          </w:p>
        </w:tc>
      </w:tr>
      <w:tr w:rsidR="00A94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A943B6" w:rsidRPr="00A874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психологческого исследования. Разнообразие эмпирических методов. Психолого-педагогический эксперимент. Виды и этапы Психолого-педагогического эксперимента. Констатирующий эксперимент. Форми- рующий эксперимент. Контрольный эксперимент. Естественный эксперимент. Опытная работа. Опросные методы. Письменный опрос. Устный опрос. Психологческое наблюдение. Психологческое тестирование.</w:t>
            </w:r>
          </w:p>
        </w:tc>
      </w:tr>
      <w:tr w:rsidR="00A943B6" w:rsidRPr="00A87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 психологческих исследований</w:t>
            </w:r>
          </w:p>
        </w:tc>
      </w:tr>
      <w:tr w:rsidR="00A943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обоснования актуальности исследования. Определение степени разработанности изучаемого явления. Обоснование противоречия. Определение проблемы и форму- лирование темы исследования. Определение структуры работы. Сущность понятий «объ- ект», «предмет», «цель» и «задачи», их взаимообусловленность. Подходы к определению объекта и предмета исследования. Постановка цели и задач исследования. Сущность «ги- потезы» исследования. Подходы к определению гипотезы исследования. Подходы к ха- рактеристике практической значимости. Обоснование методов и процедуры исследования. 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деятельности.</w:t>
            </w:r>
          </w:p>
        </w:tc>
      </w:tr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43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</w:tr>
      <w:tr w:rsidR="00A943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научного исследования, общие требования, выбор темы и проблемы.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Типология психологического опроса.</w:t>
            </w:r>
          </w:p>
        </w:tc>
      </w:tr>
      <w:tr w:rsidR="00A943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A943B6" w:rsidRPr="00A874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ошибки выборки. Заданная надежность предсказания выборочного оценивания.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«Взвешивание» выборки: причины и     процедура.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объема выборки. Оптимальный объем  выборки.</w:t>
            </w:r>
          </w:p>
        </w:tc>
      </w:tr>
      <w:tr w:rsidR="00A943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A943B6" w:rsidRPr="00A874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Эксперименты   Г.  Гарфинкеля.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фокус-группы. Требования, предъявляемые к модератору. Достоинства и недостатки методики.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метода неоконченного предложения. Возможности применения метода неоконченного предложения в исследовательской практике в области социальной работы.</w:t>
            </w:r>
          </w:p>
        </w:tc>
      </w:tr>
      <w:tr w:rsidR="00A943B6" w:rsidRPr="00A874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 психологческих исследований</w:t>
            </w:r>
          </w:p>
        </w:tc>
      </w:tr>
      <w:tr w:rsidR="00A943B6" w:rsidRPr="00A874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презентации полученных данных.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этические требования к условиям проведения исследования.</w:t>
            </w:r>
          </w:p>
        </w:tc>
      </w:tr>
      <w:tr w:rsidR="00A94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43B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психологческих х исследований</w:t>
            </w:r>
          </w:p>
        </w:tc>
      </w:tr>
      <w:tr w:rsidR="00A943B6" w:rsidRPr="00A8749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Методология науки. Понятие метода и методологии науки. Содержание и структура методологии.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объект психологческого исследования.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3.Цель, задачи, выдвижение рабочей гипотезы психологческого исследования.</w:t>
            </w:r>
          </w:p>
        </w:tc>
      </w:tr>
      <w:tr w:rsidR="00A943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 психологческих исследований</w:t>
            </w:r>
          </w:p>
        </w:tc>
      </w:tr>
      <w:tr w:rsidR="00A943B6" w:rsidRPr="00A87499">
        <w:trPr>
          <w:trHeight w:hRule="exact" w:val="5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Качественные и количественные методы в прикладном исследовании социальных проблем.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43B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Рабочая программа статистического наблюдения.</w:t>
            </w:r>
          </w:p>
        </w:tc>
      </w:tr>
      <w:tr w:rsidR="00A943B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 психологческих исследований</w:t>
            </w:r>
          </w:p>
        </w:tc>
      </w:tr>
      <w:tr w:rsidR="00A943B6" w:rsidRPr="00A87499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 роль эксперимента в психологических науках.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требования к организации эксперимента и его процедуре. Главные этапы в постановке эксперимента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методик эксперимента и наблюдения.</w:t>
            </w:r>
          </w:p>
        </w:tc>
      </w:tr>
      <w:tr w:rsidR="00A943B6" w:rsidRPr="00A8749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 психологческих исследований</w:t>
            </w:r>
          </w:p>
        </w:tc>
      </w:tr>
      <w:tr w:rsidR="00A943B6" w:rsidRPr="00A87499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обработки результатов психологческого исследования.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полученных данных.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Интерпретация полученных данных.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отчета, основные требования к нему.</w:t>
            </w:r>
          </w:p>
        </w:tc>
      </w:tr>
      <w:tr w:rsidR="00A943B6" w:rsidRPr="00A874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943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43B6" w:rsidRPr="00A874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психологического исследования» / Пинигин В.Г.. – Омск: Изд-во Омской гуманитарной академии, 0.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43B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43B6" w:rsidRPr="00A874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4" w:history="1">
              <w:r w:rsidR="00C66EE0">
                <w:rPr>
                  <w:rStyle w:val="a3"/>
                  <w:lang w:val="ru-RU"/>
                </w:rPr>
                <w:t>https://urait.ru/bcode/437469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A874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5" w:history="1">
              <w:r w:rsidR="00C66EE0">
                <w:rPr>
                  <w:rStyle w:val="a3"/>
                  <w:lang w:val="ru-RU"/>
                </w:rPr>
                <w:t>https://urait.ru/bcode/437470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A874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6" w:history="1">
              <w:r w:rsidR="00C66EE0">
                <w:rPr>
                  <w:rStyle w:val="a3"/>
                  <w:lang w:val="ru-RU"/>
                </w:rPr>
                <w:t>https://urait.ru/bcode/438242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>
        <w:trPr>
          <w:trHeight w:hRule="exact" w:val="304"/>
        </w:trPr>
        <w:tc>
          <w:tcPr>
            <w:tcW w:w="285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43B6" w:rsidRPr="00A8749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978-5-534-07651-6.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7" w:history="1">
              <w:r w:rsidR="00C66EE0">
                <w:rPr>
                  <w:rStyle w:val="a3"/>
                  <w:lang w:val="ru-RU"/>
                </w:rPr>
                <w:t>https://urait.ru/bcode/434160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A874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Фролова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978-5-534-11863-6.</w:t>
            </w:r>
            <w:r w:rsidRPr="00A87499">
              <w:rPr>
                <w:lang w:val="ru-RU"/>
              </w:rPr>
              <w:t xml:space="preserve"> 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99">
              <w:rPr>
                <w:lang w:val="ru-RU"/>
              </w:rPr>
              <w:t xml:space="preserve"> </w:t>
            </w:r>
            <w:hyperlink r:id="rId8" w:history="1">
              <w:r w:rsidR="00C66EE0">
                <w:rPr>
                  <w:rStyle w:val="a3"/>
                  <w:lang w:val="ru-RU"/>
                </w:rPr>
                <w:t>https://urait.ru/bcode/446299</w:t>
              </w:r>
            </w:hyperlink>
            <w:r w:rsidRPr="00A87499">
              <w:rPr>
                <w:lang w:val="ru-RU"/>
              </w:rPr>
              <w:t xml:space="preserve"> </w:t>
            </w:r>
          </w:p>
        </w:tc>
      </w:tr>
      <w:tr w:rsidR="00A943B6" w:rsidRPr="00A8749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43B6" w:rsidRPr="00A87499">
        <w:trPr>
          <w:trHeight w:hRule="exact" w:val="3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A8749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65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43B6" w:rsidRPr="00A874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43B6" w:rsidRPr="00A87499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A87499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43B6" w:rsidRPr="00A874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43B6" w:rsidRPr="00A874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43B6" w:rsidRDefault="00A8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43B6" w:rsidRPr="00A87499" w:rsidRDefault="00A943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43B6" w:rsidRPr="00A874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43B6" w:rsidRPr="00A87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43B6" w:rsidRPr="00A87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43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66E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43B6" w:rsidRPr="00A874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43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Default="00A8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43B6" w:rsidRPr="00A87499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A8749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43B6" w:rsidRPr="00A87499">
        <w:trPr>
          <w:trHeight w:hRule="exact" w:val="277"/>
        </w:trPr>
        <w:tc>
          <w:tcPr>
            <w:tcW w:w="9640" w:type="dxa"/>
          </w:tcPr>
          <w:p w:rsidR="00A943B6" w:rsidRPr="00A87499" w:rsidRDefault="00A943B6">
            <w:pPr>
              <w:rPr>
                <w:lang w:val="ru-RU"/>
              </w:rPr>
            </w:pPr>
          </w:p>
        </w:tc>
      </w:tr>
      <w:tr w:rsidR="00A943B6" w:rsidRPr="00A874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43B6" w:rsidRPr="00A87499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A8749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65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43B6" w:rsidRPr="00A87499" w:rsidRDefault="00A874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43B6" w:rsidRPr="00A8749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65B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943B6" w:rsidRPr="00A8749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C65B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943B6" w:rsidRPr="00A87499">
        <w:trPr>
          <w:trHeight w:hRule="exact" w:val="2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</w:p>
        </w:tc>
      </w:tr>
    </w:tbl>
    <w:p w:rsidR="00A943B6" w:rsidRPr="00A87499" w:rsidRDefault="00A87499">
      <w:pPr>
        <w:rPr>
          <w:sz w:val="0"/>
          <w:szCs w:val="0"/>
          <w:lang w:val="ru-RU"/>
        </w:rPr>
      </w:pPr>
      <w:r w:rsidRPr="00A874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3B6" w:rsidRPr="00A874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Endpoint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A943B6" w:rsidRPr="00A8749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3B6" w:rsidRPr="00A87499" w:rsidRDefault="00A874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943B6" w:rsidRPr="00A87499" w:rsidRDefault="00A943B6">
      <w:pPr>
        <w:rPr>
          <w:lang w:val="ru-RU"/>
        </w:rPr>
      </w:pPr>
    </w:p>
    <w:sectPr w:rsidR="00A943B6" w:rsidRPr="00A87499" w:rsidSect="00A943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C32"/>
    <w:rsid w:val="001F0BC7"/>
    <w:rsid w:val="002C4E93"/>
    <w:rsid w:val="00A87499"/>
    <w:rsid w:val="00A943B6"/>
    <w:rsid w:val="00C65BA0"/>
    <w:rsid w:val="00C66EE0"/>
    <w:rsid w:val="00D31453"/>
    <w:rsid w:val="00E209E2"/>
    <w:rsid w:val="00F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65CEB-5E69-40D0-A55C-5E31FFC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B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29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16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24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6567</Words>
  <Characters>37434</Characters>
  <Application>Microsoft Office Word</Application>
  <DocSecurity>0</DocSecurity>
  <Lines>311</Lines>
  <Paragraphs>87</Paragraphs>
  <ScaleCrop>false</ScaleCrop>
  <Company/>
  <LinksUpToDate>false</LinksUpToDate>
  <CharactersWithSpaces>43914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(ПО)(21)_plx_Методология и методы психологического исследования</dc:title>
  <dc:creator>FastReport.NET</dc:creator>
  <cp:lastModifiedBy>Mark Bernstorf</cp:lastModifiedBy>
  <cp:revision>6</cp:revision>
  <dcterms:created xsi:type="dcterms:W3CDTF">2022-02-22T16:17:00Z</dcterms:created>
  <dcterms:modified xsi:type="dcterms:W3CDTF">2022-11-13T15:06:00Z</dcterms:modified>
</cp:coreProperties>
</file>